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DEA5" w14:textId="25F401C1" w:rsidR="00622B63" w:rsidRDefault="00622B63" w:rsidP="00622B63">
      <w:pPr>
        <w:jc w:val="center"/>
        <w:rPr>
          <w:rFonts w:ascii="Aptos" w:eastAsia="Times New Roman" w:hAnsi="Aptos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 wp14:anchorId="2D873F7C" wp14:editId="5381645C">
            <wp:extent cx="95250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00B16" w14:textId="77777777" w:rsidR="00622B63" w:rsidRDefault="00622B63" w:rsidP="00622B63">
      <w:pPr>
        <w:jc w:val="center"/>
        <w:rPr>
          <w:rFonts w:ascii="Aptos" w:eastAsia="Times New Roman" w:hAnsi="Aptos"/>
          <w:b/>
          <w:bCs/>
          <w:color w:val="000000"/>
          <w:sz w:val="48"/>
          <w:szCs w:val="48"/>
        </w:rPr>
      </w:pPr>
    </w:p>
    <w:p w14:paraId="165E6B62" w14:textId="749D3FB2" w:rsidR="00622B63" w:rsidRPr="00622B63" w:rsidRDefault="00622B63" w:rsidP="00622B63">
      <w:pPr>
        <w:jc w:val="center"/>
        <w:rPr>
          <w:rFonts w:ascii="Aptos" w:eastAsia="Times New Roman" w:hAnsi="Aptos"/>
          <w:b/>
          <w:bCs/>
          <w:color w:val="000000"/>
          <w:sz w:val="48"/>
          <w:szCs w:val="48"/>
        </w:rPr>
      </w:pPr>
      <w:r w:rsidRPr="00622B63">
        <w:rPr>
          <w:rFonts w:ascii="Aptos" w:eastAsia="Times New Roman" w:hAnsi="Aptos"/>
          <w:b/>
          <w:bCs/>
          <w:color w:val="000000"/>
          <w:sz w:val="48"/>
          <w:szCs w:val="48"/>
        </w:rPr>
        <w:t>End of Rally Dinner</w:t>
      </w:r>
    </w:p>
    <w:p w14:paraId="3F4A5EA0" w14:textId="69C3AFBA" w:rsidR="00622B63" w:rsidRDefault="00622B63" w:rsidP="00622B63">
      <w:pPr>
        <w:rPr>
          <w:rFonts w:ascii="Aptos" w:eastAsia="Times New Roman" w:hAnsi="Aptos"/>
          <w:color w:val="000000"/>
          <w:sz w:val="24"/>
          <w:szCs w:val="24"/>
        </w:rPr>
      </w:pPr>
    </w:p>
    <w:p w14:paraId="13395B07" w14:textId="1A65C79A" w:rsidR="00622B63" w:rsidRDefault="00622B63" w:rsidP="00622B63">
      <w:pPr>
        <w:rPr>
          <w:rFonts w:ascii="Aptos" w:eastAsia="Times New Roman" w:hAnsi="Aptos"/>
          <w:color w:val="000000"/>
          <w:sz w:val="24"/>
          <w:szCs w:val="24"/>
        </w:rPr>
      </w:pPr>
    </w:p>
    <w:p w14:paraId="4DA7314A" w14:textId="77777777" w:rsidR="00622B63" w:rsidRDefault="00622B63" w:rsidP="00622B63">
      <w:pPr>
        <w:rPr>
          <w:rFonts w:ascii="Aptos" w:eastAsia="Times New Roman" w:hAnsi="Aptos"/>
          <w:color w:val="000000"/>
          <w:sz w:val="24"/>
          <w:szCs w:val="24"/>
        </w:rPr>
      </w:pPr>
    </w:p>
    <w:p w14:paraId="231CF9AB" w14:textId="77777777" w:rsidR="00622B63" w:rsidRPr="00622B63" w:rsidRDefault="00622B63" w:rsidP="00622B63">
      <w:pPr>
        <w:jc w:val="center"/>
        <w:rPr>
          <w:rFonts w:ascii="Aptos" w:eastAsia="Times New Roman" w:hAnsi="Aptos"/>
          <w:b/>
          <w:bCs/>
          <w:color w:val="000000"/>
          <w:sz w:val="32"/>
          <w:szCs w:val="32"/>
        </w:rPr>
      </w:pPr>
      <w:r w:rsidRPr="00622B63">
        <w:rPr>
          <w:rFonts w:ascii="Aptos" w:eastAsia="Times New Roman" w:hAnsi="Aptos"/>
          <w:b/>
          <w:bCs/>
          <w:color w:val="000000"/>
          <w:sz w:val="32"/>
          <w:szCs w:val="32"/>
        </w:rPr>
        <w:t>Starter</w:t>
      </w:r>
    </w:p>
    <w:p w14:paraId="29A2CAEC" w14:textId="77777777" w:rsidR="00622B63" w:rsidRDefault="00622B63" w:rsidP="00622B63">
      <w:pPr>
        <w:jc w:val="center"/>
        <w:rPr>
          <w:rFonts w:ascii="Aptos" w:eastAsia="Times New Roman" w:hAnsi="Aptos"/>
          <w:color w:val="000000"/>
          <w:sz w:val="24"/>
          <w:szCs w:val="24"/>
        </w:rPr>
      </w:pPr>
    </w:p>
    <w:p w14:paraId="654F833E" w14:textId="77777777" w:rsidR="00622B63" w:rsidRDefault="00622B63" w:rsidP="00622B63">
      <w:pPr>
        <w:jc w:val="center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Broccoli and stilton soup, chive creme fraiche, truffle oil, crusty bread</w:t>
      </w:r>
    </w:p>
    <w:p w14:paraId="366AD49D" w14:textId="3867D8B1" w:rsidR="00622B63" w:rsidRDefault="00622B63" w:rsidP="00622B63">
      <w:pPr>
        <w:jc w:val="center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or</w:t>
      </w:r>
    </w:p>
    <w:p w14:paraId="3B6B64E0" w14:textId="77777777" w:rsidR="00622B63" w:rsidRDefault="00622B63" w:rsidP="00622B63">
      <w:pPr>
        <w:jc w:val="center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Chicken liver parfait, port and fig jam, pickled grape and walnut salad, sourdough toast</w:t>
      </w:r>
    </w:p>
    <w:p w14:paraId="2209B70D" w14:textId="221AD5A0" w:rsidR="00622B63" w:rsidRDefault="00622B63" w:rsidP="00622B63">
      <w:pPr>
        <w:jc w:val="center"/>
        <w:rPr>
          <w:rFonts w:ascii="Aptos" w:eastAsia="Times New Roman" w:hAnsi="Aptos"/>
          <w:color w:val="000000"/>
          <w:sz w:val="24"/>
          <w:szCs w:val="24"/>
        </w:rPr>
      </w:pPr>
    </w:p>
    <w:p w14:paraId="7A822A9F" w14:textId="04D4BA7A" w:rsidR="00622B63" w:rsidRDefault="00622B63" w:rsidP="00622B63">
      <w:pPr>
        <w:jc w:val="center"/>
        <w:rPr>
          <w:rFonts w:ascii="Aptos" w:eastAsia="Times New Roman" w:hAnsi="Aptos"/>
          <w:color w:val="000000"/>
          <w:sz w:val="24"/>
          <w:szCs w:val="24"/>
        </w:rPr>
      </w:pPr>
    </w:p>
    <w:p w14:paraId="70029F40" w14:textId="77777777" w:rsidR="00622B63" w:rsidRDefault="00622B63" w:rsidP="00622B63">
      <w:pPr>
        <w:jc w:val="center"/>
        <w:rPr>
          <w:rFonts w:ascii="Aptos" w:eastAsia="Times New Roman" w:hAnsi="Aptos"/>
          <w:color w:val="000000"/>
          <w:sz w:val="24"/>
          <w:szCs w:val="24"/>
        </w:rPr>
      </w:pPr>
    </w:p>
    <w:p w14:paraId="69C020BF" w14:textId="77777777" w:rsidR="00622B63" w:rsidRPr="00622B63" w:rsidRDefault="00622B63" w:rsidP="00622B63">
      <w:pPr>
        <w:jc w:val="center"/>
        <w:rPr>
          <w:rFonts w:ascii="Aptos" w:eastAsia="Times New Roman" w:hAnsi="Aptos"/>
          <w:b/>
          <w:bCs/>
          <w:color w:val="000000"/>
          <w:sz w:val="32"/>
          <w:szCs w:val="32"/>
        </w:rPr>
      </w:pPr>
      <w:r w:rsidRPr="00622B63">
        <w:rPr>
          <w:rFonts w:ascii="Aptos" w:eastAsia="Times New Roman" w:hAnsi="Aptos"/>
          <w:b/>
          <w:bCs/>
          <w:color w:val="000000"/>
          <w:sz w:val="32"/>
          <w:szCs w:val="32"/>
        </w:rPr>
        <w:t>Main</w:t>
      </w:r>
    </w:p>
    <w:p w14:paraId="0AB533FB" w14:textId="77777777" w:rsidR="00622B63" w:rsidRDefault="00622B63" w:rsidP="00622B63">
      <w:pPr>
        <w:jc w:val="center"/>
        <w:rPr>
          <w:rFonts w:ascii="Aptos" w:eastAsia="Times New Roman" w:hAnsi="Aptos"/>
          <w:color w:val="000000"/>
          <w:sz w:val="24"/>
          <w:szCs w:val="24"/>
        </w:rPr>
      </w:pPr>
    </w:p>
    <w:p w14:paraId="6497C992" w14:textId="77777777" w:rsidR="00622B63" w:rsidRDefault="00622B63" w:rsidP="00622B63">
      <w:pPr>
        <w:jc w:val="center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Grilled fillet of seabass, fondant potato, tender stem broccoli, sea herbs, champagne velouté, nasturtium oil</w:t>
      </w:r>
    </w:p>
    <w:p w14:paraId="2E1CD862" w14:textId="77777777" w:rsidR="00622B63" w:rsidRDefault="00622B63" w:rsidP="00622B63">
      <w:pPr>
        <w:jc w:val="center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or</w:t>
      </w:r>
    </w:p>
    <w:p w14:paraId="23A5E21F" w14:textId="77777777" w:rsidR="00622B63" w:rsidRDefault="00622B63" w:rsidP="00622B63">
      <w:pPr>
        <w:jc w:val="center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Steak and ale suet pudding, stilton mash, tender stem broccoli, celeriac puree and Guinness gravy</w:t>
      </w:r>
    </w:p>
    <w:p w14:paraId="2DE093C8" w14:textId="77777777" w:rsidR="00622B63" w:rsidRDefault="00622B63" w:rsidP="00622B63">
      <w:pPr>
        <w:jc w:val="center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or</w:t>
      </w:r>
    </w:p>
    <w:p w14:paraId="1B92354D" w14:textId="77777777" w:rsidR="00622B63" w:rsidRDefault="00622B63" w:rsidP="00622B63">
      <w:pPr>
        <w:jc w:val="center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Wild mushroom risotto, asparagus, truffle oil and parmesan crisp</w:t>
      </w:r>
    </w:p>
    <w:p w14:paraId="5313960D" w14:textId="6EAA0B3F" w:rsidR="00622B63" w:rsidRDefault="00622B63" w:rsidP="00622B63">
      <w:pPr>
        <w:jc w:val="center"/>
        <w:rPr>
          <w:rFonts w:ascii="Aptos" w:eastAsia="Times New Roman" w:hAnsi="Aptos"/>
          <w:color w:val="000000"/>
          <w:sz w:val="24"/>
          <w:szCs w:val="24"/>
        </w:rPr>
      </w:pPr>
    </w:p>
    <w:p w14:paraId="0C7E68E6" w14:textId="688B0084" w:rsidR="00622B63" w:rsidRDefault="00622B63" w:rsidP="00622B63">
      <w:pPr>
        <w:jc w:val="center"/>
        <w:rPr>
          <w:rFonts w:ascii="Aptos" w:eastAsia="Times New Roman" w:hAnsi="Aptos"/>
          <w:color w:val="000000"/>
          <w:sz w:val="24"/>
          <w:szCs w:val="24"/>
        </w:rPr>
      </w:pPr>
    </w:p>
    <w:p w14:paraId="379FB44D" w14:textId="77777777" w:rsidR="00622B63" w:rsidRDefault="00622B63" w:rsidP="00622B63">
      <w:pPr>
        <w:jc w:val="center"/>
        <w:rPr>
          <w:rFonts w:ascii="Aptos" w:eastAsia="Times New Roman" w:hAnsi="Aptos"/>
          <w:color w:val="000000"/>
          <w:sz w:val="24"/>
          <w:szCs w:val="24"/>
        </w:rPr>
      </w:pPr>
    </w:p>
    <w:p w14:paraId="31704AB6" w14:textId="77777777" w:rsidR="00622B63" w:rsidRPr="00622B63" w:rsidRDefault="00622B63" w:rsidP="00622B63">
      <w:pPr>
        <w:jc w:val="center"/>
        <w:rPr>
          <w:rFonts w:ascii="Aptos" w:eastAsia="Times New Roman" w:hAnsi="Aptos"/>
          <w:b/>
          <w:bCs/>
          <w:color w:val="000000"/>
          <w:sz w:val="32"/>
          <w:szCs w:val="32"/>
        </w:rPr>
      </w:pPr>
      <w:r w:rsidRPr="00622B63">
        <w:rPr>
          <w:rFonts w:ascii="Aptos" w:eastAsia="Times New Roman" w:hAnsi="Aptos"/>
          <w:b/>
          <w:bCs/>
          <w:color w:val="000000"/>
          <w:sz w:val="32"/>
          <w:szCs w:val="32"/>
        </w:rPr>
        <w:t>Dessert</w:t>
      </w:r>
    </w:p>
    <w:p w14:paraId="3BEF07BA" w14:textId="77777777" w:rsidR="00622B63" w:rsidRDefault="00622B63" w:rsidP="00622B63">
      <w:pPr>
        <w:jc w:val="center"/>
        <w:rPr>
          <w:rFonts w:ascii="Aptos" w:eastAsia="Times New Roman" w:hAnsi="Aptos"/>
          <w:color w:val="000000"/>
          <w:sz w:val="24"/>
          <w:szCs w:val="24"/>
        </w:rPr>
      </w:pPr>
    </w:p>
    <w:p w14:paraId="5C083BB7" w14:textId="77777777" w:rsidR="00622B63" w:rsidRDefault="00622B63" w:rsidP="00622B63">
      <w:pPr>
        <w:jc w:val="center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Eton Mess</w:t>
      </w:r>
    </w:p>
    <w:p w14:paraId="42E7D0D1" w14:textId="02F0C50A" w:rsidR="00622B63" w:rsidRDefault="00622B63" w:rsidP="00622B63">
      <w:pPr>
        <w:jc w:val="center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or</w:t>
      </w:r>
    </w:p>
    <w:p w14:paraId="5242CCFF" w14:textId="77777777" w:rsidR="00622B63" w:rsidRDefault="00622B63" w:rsidP="00622B63">
      <w:pPr>
        <w:jc w:val="center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Crackers and cheese</w:t>
      </w:r>
    </w:p>
    <w:p w14:paraId="791AD480" w14:textId="579F67EE" w:rsidR="0086305F" w:rsidRDefault="0086305F"/>
    <w:p w14:paraId="1962F36C" w14:textId="04214789" w:rsidR="003B321B" w:rsidRDefault="003B321B"/>
    <w:p w14:paraId="0BC20952" w14:textId="77777777" w:rsidR="003B321B" w:rsidRDefault="003B321B"/>
    <w:p w14:paraId="6A94B411" w14:textId="0CBB062C" w:rsidR="003B321B" w:rsidRPr="003B321B" w:rsidRDefault="003B321B" w:rsidP="003B321B">
      <w:pPr>
        <w:jc w:val="center"/>
        <w:rPr>
          <w:b/>
          <w:bCs/>
          <w:color w:val="FF0000"/>
          <w:sz w:val="36"/>
          <w:szCs w:val="36"/>
        </w:rPr>
      </w:pPr>
      <w:r w:rsidRPr="003B321B">
        <w:rPr>
          <w:b/>
          <w:bCs/>
          <w:color w:val="FF0000"/>
          <w:sz w:val="36"/>
          <w:szCs w:val="36"/>
        </w:rPr>
        <w:t xml:space="preserve">PLEASE EMAIL CHOICES TO </w:t>
      </w:r>
      <w:hyperlink r:id="rId5" w:history="1">
        <w:r w:rsidRPr="003B321B">
          <w:rPr>
            <w:rStyle w:val="Hyperlink"/>
            <w:b/>
            <w:bCs/>
            <w:sz w:val="36"/>
            <w:szCs w:val="36"/>
          </w:rPr>
          <w:t>CHRISTOPHER.ADAMSON259@MOD.GOV.UK</w:t>
        </w:r>
      </w:hyperlink>
      <w:r w:rsidRPr="003B321B">
        <w:rPr>
          <w:b/>
          <w:bCs/>
          <w:color w:val="FF0000"/>
          <w:sz w:val="36"/>
          <w:szCs w:val="36"/>
        </w:rPr>
        <w:t xml:space="preserve"> BY 07 JUN 23</w:t>
      </w:r>
    </w:p>
    <w:sectPr w:rsidR="003B321B" w:rsidRPr="003B32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63"/>
    <w:rsid w:val="003B321B"/>
    <w:rsid w:val="005D0247"/>
    <w:rsid w:val="00622B63"/>
    <w:rsid w:val="0086305F"/>
    <w:rsid w:val="00F8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48D73"/>
  <w15:chartTrackingRefBased/>
  <w15:docId w15:val="{010AE87C-0A10-42DB-B3BF-5CCB53B1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B63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2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6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STOPHER.ADAMSON259@MOD.GOV.UK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Adamson, Christopher Sgt (DSAE-1SofTT MTS TDC3)</dc:creator>
  <cp:keywords/>
  <dc:description/>
  <cp:lastModifiedBy>Adamson, Christopher Sgt (DSAE-1SofTT MTS TDC3)</cp:lastModifiedBy>
  <cp:revision>2</cp:revision>
  <dcterms:created xsi:type="dcterms:W3CDTF">2024-04-22T10:43:00Z</dcterms:created>
  <dcterms:modified xsi:type="dcterms:W3CDTF">2024-04-22T10:43:00Z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28611e-2819-430a-bdf7-3581be6cbbdd_Enabled">
    <vt:lpwstr>true</vt:lpwstr>
  </property>
  <property fmtid="{D5CDD505-2E9C-101B-9397-08002B2CF9AE}" pid="3" name="MSIP_Label_8e28611e-2819-430a-bdf7-3581be6cbbdd_SetDate">
    <vt:lpwstr>2024-04-22T09:26:20Z</vt:lpwstr>
  </property>
  <property fmtid="{D5CDD505-2E9C-101B-9397-08002B2CF9AE}" pid="4" name="MSIP_Label_8e28611e-2819-430a-bdf7-3581be6cbbdd_Method">
    <vt:lpwstr>Privileged</vt:lpwstr>
  </property>
  <property fmtid="{D5CDD505-2E9C-101B-9397-08002B2CF9AE}" pid="5" name="MSIP_Label_8e28611e-2819-430a-bdf7-3581be6cbbdd_Name">
    <vt:lpwstr>MOD-1-NWR-‘NON-WORK  RELATED’</vt:lpwstr>
  </property>
  <property fmtid="{D5CDD505-2E9C-101B-9397-08002B2CF9AE}" pid="6" name="MSIP_Label_8e28611e-2819-430a-bdf7-3581be6cbbdd_SiteId">
    <vt:lpwstr>be7760ed-5953-484b-ae95-d0a16dfa09e5</vt:lpwstr>
  </property>
  <property fmtid="{D5CDD505-2E9C-101B-9397-08002B2CF9AE}" pid="7" name="MSIP_Label_8e28611e-2819-430a-bdf7-3581be6cbbdd_ActionId">
    <vt:lpwstr>7a8d6e20-3edb-4967-9a37-e5484f8a505f</vt:lpwstr>
  </property>
  <property fmtid="{D5CDD505-2E9C-101B-9397-08002B2CF9AE}" pid="8" name="MSIP_Label_8e28611e-2819-430a-bdf7-3581be6cbbdd_ContentBits">
    <vt:lpwstr>0</vt:lpwstr>
  </property>
</Properties>
</file>